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DF" w:rsidRPr="001729DF" w:rsidRDefault="001729DF" w:rsidP="001729DF">
      <w:pPr>
        <w:spacing w:after="48" w:line="240" w:lineRule="auto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</w:pPr>
      <w:r w:rsidRPr="001729DF"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  <w:t>Аннотации к рабочим программам</w:t>
      </w:r>
    </w:p>
    <w:p w:rsidR="001729DF" w:rsidRPr="001729DF" w:rsidRDefault="001729DF" w:rsidP="001729DF">
      <w:pPr>
        <w:shd w:val="clear" w:color="auto" w:fill="FFFFFF"/>
        <w:spacing w:after="144" w:line="240" w:lineRule="auto"/>
        <w:textAlignment w:val="baseline"/>
        <w:outlineLvl w:val="2"/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</w:pPr>
      <w:r w:rsidRPr="001729DF"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  <w:t>Аннотация к основной образовательной программе:</w:t>
      </w:r>
    </w:p>
    <w:p w:rsidR="001729DF" w:rsidRPr="001729DF" w:rsidRDefault="001729DF" w:rsidP="001729DF">
      <w:pPr>
        <w:shd w:val="clear" w:color="auto" w:fill="FFFFFF"/>
        <w:spacing w:before="144" w:after="144" w:line="240" w:lineRule="auto"/>
        <w:textAlignment w:val="baseline"/>
        <w:outlineLvl w:val="2"/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</w:pPr>
      <w:r w:rsidRPr="001729DF"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  <w:t>Основ</w:t>
      </w:r>
      <w:r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  <w:t>ная образовательная программа МК</w:t>
      </w:r>
      <w:bookmarkStart w:id="0" w:name="_GoBack"/>
      <w:bookmarkEnd w:id="0"/>
      <w:r w:rsidRPr="001729DF"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  <w:t xml:space="preserve">ДОУ </w:t>
      </w:r>
      <w:r>
        <w:rPr>
          <w:rFonts w:ascii="mystery quest" w:eastAsia="Times New Roman" w:hAnsi="mystery quest" w:cs="Times New Roman"/>
          <w:b/>
          <w:bCs/>
          <w:color w:val="99CC00"/>
          <w:sz w:val="27"/>
          <w:szCs w:val="27"/>
          <w:lang w:eastAsia="ru-RU"/>
        </w:rPr>
        <w:t>д/с «Ромашка»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Формы обучения: образовательная деятельность, занятия, игры, эксперименты, экскурсии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сроки обучения: 5 лет (с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лет —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лет)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Основ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ная образовательная программа МК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ДОУ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д/с «Ромашка»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Описание программы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муниципального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казённого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д/с «Ромашка» с. Обода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Хунзахского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района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предназначена для работы с детьми от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лет. 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Основная образовательная программа М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д/с "</w:t>
      </w:r>
      <w:r w:rsidR="009740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Ромашка»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</w:t>
      </w:r>
      <w:proofErr w:type="spell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</w:t>
      </w:r>
      <w:proofErr w:type="spell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729DF" w:rsidRPr="001729DF" w:rsidRDefault="001729DF" w:rsidP="001729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1729DF" w:rsidRPr="001729DF" w:rsidRDefault="001729DF" w:rsidP="001729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1729DF" w:rsidRPr="001729DF" w:rsidRDefault="001729DF" w:rsidP="001729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речевое развитие;</w:t>
      </w:r>
    </w:p>
    <w:p w:rsidR="001729DF" w:rsidRPr="001729DF" w:rsidRDefault="001729DF" w:rsidP="001729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1729DF" w:rsidRPr="001729DF" w:rsidRDefault="001729DF" w:rsidP="001729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Обязательная часть программы реализует государственно – общественный образовательный запрос. Это образовательный минимум. Для наибольшего эффекта реализации целей и задач развития детей используются дополнительные (парциальные программы).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часть, формируемую участниками образовательных отношений, включена работа по следующим направлениям: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Основной образовательной программой предусмотрено многообразие форм партнерского взаимодействия с родителями: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-анкетирование, опрос;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-наблюдения за процессом общения членов семьи с ребенком;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-информационные стенды;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-выставки детских работ;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личные беседы;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общение по телефону, по электронной почте;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-родительские собрания;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-сайт организации;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-объявления;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-фотогазеты;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-памятки;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-семейная гостиная;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-круглый стол;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-дни открытых дверей;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-консультации по различным вопросам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(индивидуальное, семейное, очное, дистанционное консультирование)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-семинары – практикумы, мастер-классы: по запросу родителей, по выявленной проблеме;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-приглашение специалистов;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-тренинги, семинары;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ширмы, папки-передвижки;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-родительский комитет;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-организация совместных праздников;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-совместная проектная деятельность;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-семейные фотоколлажи;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-досуги с привлечением родителей;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-концерты, соревнования;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-конкурсы и т.д.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обеспечения успешной адаптации детей к детскому саду в дошкольном учреждении работает «Клуб заботливых родителей».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совершенствование форм взаимодействия ДОУ и семьи в период адаптации ребенка раннего возраста к детскому саду с целью сохранения психического и физического здоровья малыша.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Результат: успешное развитие воспитанников ДОУ и реализация творческого потенциала родителей и детей.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outlineLvl w:val="1"/>
        <w:rPr>
          <w:rFonts w:ascii="mystery quest" w:eastAsia="Times New Roman" w:hAnsi="mystery quest" w:cs="Times New Roman"/>
          <w:b/>
          <w:bCs/>
          <w:color w:val="99CC00"/>
          <w:sz w:val="36"/>
          <w:szCs w:val="36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99CC00"/>
          <w:sz w:val="42"/>
          <w:szCs w:val="42"/>
          <w:lang w:eastAsia="ru-RU"/>
        </w:rPr>
        <w:t>Аннотации к рабочим программам</w:t>
      </w:r>
    </w:p>
    <w:p w:rsidR="001729DF" w:rsidRPr="001729DF" w:rsidRDefault="00B23CEB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B23CEB">
        <w:rPr>
          <w:rFonts w:ascii="inherit" w:eastAsia="Times New Roman" w:hAnsi="inherit" w:cs="Times New Roman" w:hint="eastAsia"/>
          <w:b/>
          <w:bCs/>
          <w:color w:val="000000"/>
          <w:sz w:val="40"/>
          <w:szCs w:val="40"/>
          <w:lang w:eastAsia="ru-RU"/>
        </w:rPr>
        <w:t>С</w:t>
      </w:r>
      <w:r w:rsidRPr="00B23CE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таршая группа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по развитию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детей подготовительной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группы разработана в соответствии с ООП МБ 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в соответствии с введением в действие ФГОС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обеспечивает разностороннее развитие детей в возрасте от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6 до 7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сохранение и укрепление физического и психического здоровья детей, в том числе их эмоционального благополучия;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сотрудничество ДОУ  с семьей;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учет этнокультурной ситуации развития детей;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– индивидуализация дошкольного образования);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поддержка инициативы детей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комплексно-тематический принцип построения образовательного процесса.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Рабочая программа подготовительной группы  МБДОУ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B23CEB">
        <w:rPr>
          <w:rFonts w:ascii="inherit" w:eastAsia="Times New Roman" w:hAnsi="inherit" w:cs="Times New Roman" w:hint="eastAsia"/>
          <w:b/>
          <w:bCs/>
          <w:color w:val="000000"/>
          <w:sz w:val="40"/>
          <w:szCs w:val="40"/>
          <w:lang w:eastAsia="ru-RU"/>
        </w:rPr>
        <w:t>С</w:t>
      </w:r>
      <w:r w:rsidRPr="00B23CE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редняя группа</w:t>
      </w:r>
    </w:p>
    <w:p w:rsidR="00B23CEB" w:rsidRP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по развитию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детей старшей группы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разработана в соответствии с ООП МБ 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в соответствии с введением в действие ФГОС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обеспечивает разностороннее развитие детей в возрасте от 5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до 6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лет с </w:t>
      </w:r>
      <w:proofErr w:type="spell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сохранение и укрепление физического и психического здоровья детей, в том числе их эмоционального благополучия;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сотрудничество ДОУ  с семьей;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учет этнокультурной ситуации развития детей;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– индивидуализация дошкольного образования);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поддержка инициативы детей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комплексно-тематический принцип построения образовательного процесса.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Рабочая программа подготовительной группы  МБДОУ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B23CE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Младшая группа</w:t>
      </w:r>
      <w:r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\</w:t>
      </w:r>
    </w:p>
    <w:p w:rsidR="00B23CEB" w:rsidRP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по развитию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детей средней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группы разработана в соответствии с ООП МБ 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в соответствии с введением в действие ФГОС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обеспечивает разностороннее развитие детей в возрасте от 4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до 5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лет с </w:t>
      </w:r>
      <w:proofErr w:type="spell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сохранение и укрепление физического и психического здоровья детей, в том числе их эмоционального благополучия;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сотрудничество ДОУ  с семьей;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учет этнокультурной ситуации развития детей;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– индивидуализация дошкольного образования);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поддержка инициативы детей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комплексно-тематический принцип построения образовательного процесса.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Рабочая программа подготовительной группы  МБДОУ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Вторая младшая группа</w:t>
      </w:r>
    </w:p>
    <w:p w:rsidR="00B23CEB" w:rsidRP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по развитию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детей 2 младшей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группы разработана в соответствии с ООП МБ 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в соответствии с введением в действие ФГОС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обеспечивает разностороннее развитие детей в возрасте от 3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до 4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лет с </w:t>
      </w:r>
      <w:proofErr w:type="spell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сохранение и укрепление физического и психического здоровья детей, в том числе их эмоционального благополучия;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lastRenderedPageBreak/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сотрудничество ДОУ  с семьей;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учет этнокультурной ситуации развития детей;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– индивидуализация дошкольного образования);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поддержка инициативы детей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комплексно-тематический принцип построения образовательного процесса.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Рабочая программа подготовительной группы  МБДОУ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Первая младшая группа</w:t>
      </w:r>
    </w:p>
    <w:p w:rsidR="00B23CEB" w:rsidRPr="001729DF" w:rsidRDefault="00B23CEB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по развитию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детей первой младшей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группы разработана в соответствии с ООП МБ 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в соответствии с введением в действие ФГОС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программа обеспечивает разностороннее развитие детей в возрасте от </w:t>
      </w:r>
      <w:r w:rsidR="00B23CE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2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до 3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лет с </w:t>
      </w:r>
      <w:proofErr w:type="spell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</w:t>
      </w:r>
      <w:proofErr w:type="gramEnd"/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  сохранение и укрепление физического и психического здоровья детей, в том числе их эмоционального благополучия;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социального статуса, психофизиологических и других особенностей (в том числе ограниченных возможностей здоровья);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 разработана на основе </w:t>
      </w:r>
      <w:r w:rsidRPr="001729D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сотрудничество ДОУ  с семьей;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учет этнокультурной ситуации развития детей;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– индивидуализация дошкольного образования);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поддержка инициативы детей в различных видах деятельности;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–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729DF" w:rsidRPr="001729DF" w:rsidRDefault="001729DF" w:rsidP="001729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комплексно-тематический принцип построения образовательного процесса.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Рабочая программа подготовительной группы  МБДОУ «Детский сад </w:t>
      </w:r>
      <w:r w:rsidR="00B23CE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Ромашка</w:t>
      </w: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закон от 29.12.2012  № 273-ФЗ  «Об образовании в Российской Федерации»;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729DF" w:rsidRPr="001729DF" w:rsidRDefault="001729DF" w:rsidP="001729D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9D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EC74BF" w:rsidRDefault="00EC74BF"/>
    <w:sectPr w:rsidR="00E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tery ques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7FD"/>
    <w:multiLevelType w:val="multilevel"/>
    <w:tmpl w:val="5B34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DF"/>
    <w:rsid w:val="001729DF"/>
    <w:rsid w:val="009740D0"/>
    <w:rsid w:val="00B23CEB"/>
    <w:rsid w:val="00EC74BF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6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2021-04-13T09:04:00Z</dcterms:created>
  <dcterms:modified xsi:type="dcterms:W3CDTF">2022-07-21T06:11:00Z</dcterms:modified>
</cp:coreProperties>
</file>